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7D7" w:rsidRPr="00274E5B" w:rsidRDefault="002377D7" w:rsidP="002377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E5B">
        <w:rPr>
          <w:rFonts w:ascii="Times New Roman" w:hAnsi="Times New Roman" w:cs="Times New Roman"/>
          <w:b/>
          <w:sz w:val="28"/>
          <w:szCs w:val="28"/>
        </w:rPr>
        <w:t>Многообразие одноклеточных колониальных организмов</w:t>
      </w:r>
    </w:p>
    <w:p w:rsidR="002377D7" w:rsidRPr="00274E5B" w:rsidRDefault="00274E5B" w:rsidP="00274E5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Колониальный органи</w:t>
      </w:r>
      <w:r w:rsidR="002377D7" w:rsidRPr="00274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зм</w:t>
      </w:r>
      <w:r w:rsidR="002377D7"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термин, который объединяет две группы </w:t>
      </w:r>
      <w:r w:rsidR="002377D7" w:rsidRPr="00274E5B">
        <w:rPr>
          <w:rFonts w:ascii="Times New Roman" w:hAnsi="Times New Roman" w:cs="Times New Roman"/>
          <w:sz w:val="24"/>
          <w:szCs w:val="24"/>
        </w:rPr>
        <w:t>организмов</w:t>
      </w:r>
      <w:r w:rsidR="002377D7"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377D7" w:rsidRPr="00274E5B" w:rsidRDefault="002377D7" w:rsidP="00274E5B">
      <w:pPr>
        <w:numPr>
          <w:ilvl w:val="0"/>
          <w:numId w:val="1"/>
        </w:numPr>
        <w:shd w:val="clear" w:color="auto" w:fill="FFFFFF"/>
        <w:spacing w:after="0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Организмы, состоящие из множества клеток, слабо дифференцированных и не разделенных на ткани; во многих случаях каждая такая клетка сохраняет способность к размножению (</w:t>
      </w:r>
      <w:proofErr w:type="spellStart"/>
      <w:r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вольвоксовые</w:t>
      </w:r>
      <w:proofErr w:type="spellEnd"/>
      <w:r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4E5B">
        <w:rPr>
          <w:rFonts w:ascii="Times New Roman" w:hAnsi="Times New Roman" w:cs="Times New Roman"/>
          <w:sz w:val="24"/>
          <w:szCs w:val="24"/>
        </w:rPr>
        <w:t>зеленые водоросли</w:t>
      </w:r>
      <w:r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Pandorina</w:t>
      </w:r>
      <w:proofErr w:type="spellEnd"/>
      <w:r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Eudorine</w:t>
      </w:r>
      <w:proofErr w:type="spellEnd"/>
      <w:r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др., многие виды </w:t>
      </w:r>
      <w:proofErr w:type="spellStart"/>
      <w:r w:rsidRPr="00274E5B">
        <w:rPr>
          <w:rFonts w:ascii="Times New Roman" w:hAnsi="Times New Roman" w:cs="Times New Roman"/>
          <w:sz w:val="24"/>
          <w:szCs w:val="24"/>
        </w:rPr>
        <w:t>сувоек</w:t>
      </w:r>
      <w:proofErr w:type="spellEnd"/>
      <w:r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другие группы </w:t>
      </w:r>
      <w:r w:rsidRPr="00274E5B">
        <w:rPr>
          <w:rFonts w:ascii="Times New Roman" w:hAnsi="Times New Roman" w:cs="Times New Roman"/>
          <w:sz w:val="24"/>
          <w:szCs w:val="24"/>
        </w:rPr>
        <w:t>протистов</w:t>
      </w:r>
      <w:r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2377D7" w:rsidRPr="00274E5B" w:rsidRDefault="002377D7" w:rsidP="00274E5B">
      <w:pPr>
        <w:numPr>
          <w:ilvl w:val="0"/>
          <w:numId w:val="1"/>
        </w:numPr>
        <w:shd w:val="clear" w:color="auto" w:fill="FFFFFF"/>
        <w:spacing w:after="0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Многоклеточные организмы, образующие колонии из нескольких особей, более или менее тесно связанных между собой, обычно имеющих одинаковый </w:t>
      </w:r>
      <w:r w:rsidRPr="00274E5B">
        <w:rPr>
          <w:rFonts w:ascii="Times New Roman" w:hAnsi="Times New Roman" w:cs="Times New Roman"/>
          <w:sz w:val="24"/>
          <w:szCs w:val="24"/>
        </w:rPr>
        <w:t>генотип</w:t>
      </w:r>
      <w:r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 общий обмен веществ и системы регуляции. </w:t>
      </w:r>
      <w:proofErr w:type="gramStart"/>
      <w:r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 животных к таким организмам относятся многие виды </w:t>
      </w:r>
      <w:proofErr w:type="spellStart"/>
      <w:r w:rsidR="00B33707" w:rsidRPr="00274E5B">
        <w:rPr>
          <w:rFonts w:ascii="Times New Roman" w:hAnsi="Times New Roman" w:cs="Times New Roman"/>
          <w:sz w:val="24"/>
          <w:szCs w:val="24"/>
        </w:rPr>
        <w:t>корраловых</w:t>
      </w:r>
      <w:proofErr w:type="spellEnd"/>
      <w:r w:rsidR="00B33707" w:rsidRPr="00274E5B">
        <w:rPr>
          <w:rFonts w:ascii="Times New Roman" w:hAnsi="Times New Roman" w:cs="Times New Roman"/>
          <w:sz w:val="24"/>
          <w:szCs w:val="24"/>
        </w:rPr>
        <w:t xml:space="preserve"> </w:t>
      </w:r>
      <w:r w:rsidRPr="00274E5B">
        <w:rPr>
          <w:rFonts w:ascii="Times New Roman" w:hAnsi="Times New Roman" w:cs="Times New Roman"/>
          <w:sz w:val="24"/>
          <w:szCs w:val="24"/>
        </w:rPr>
        <w:t>полипов</w:t>
      </w:r>
      <w:r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274E5B">
        <w:rPr>
          <w:rFonts w:ascii="Times New Roman" w:hAnsi="Times New Roman" w:cs="Times New Roman"/>
          <w:sz w:val="24"/>
          <w:szCs w:val="24"/>
        </w:rPr>
        <w:t>мшанок</w:t>
      </w:r>
      <w:r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274E5B">
        <w:rPr>
          <w:rFonts w:ascii="Times New Roman" w:hAnsi="Times New Roman" w:cs="Times New Roman"/>
          <w:sz w:val="24"/>
          <w:szCs w:val="24"/>
        </w:rPr>
        <w:t>губок</w:t>
      </w:r>
      <w:r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др. В ботанике для обозначения таких организмов принят термин «модулярные» (в противоположность унитарным) — это, например, корневищные злаки, </w:t>
      </w:r>
      <w:r w:rsidR="00890970"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ландыш</w:t>
      </w:r>
      <w:r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90970"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др.</w:t>
      </w:r>
      <w:proofErr w:type="gramEnd"/>
    </w:p>
    <w:p w:rsidR="00274E5B" w:rsidRPr="00274E5B" w:rsidRDefault="00274E5B" w:rsidP="00274E5B">
      <w:pPr>
        <w:pBdr>
          <w:bottom w:val="single" w:sz="6" w:space="2" w:color="AAAAAA"/>
        </w:pBdr>
        <w:shd w:val="clear" w:color="auto" w:fill="FFFFFF"/>
        <w:spacing w:after="0"/>
        <w:ind w:left="142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77D7" w:rsidRPr="00274E5B" w:rsidRDefault="002377D7" w:rsidP="00274E5B">
      <w:pPr>
        <w:pBdr>
          <w:bottom w:val="single" w:sz="6" w:space="2" w:color="AAAAAA"/>
        </w:pBdr>
        <w:shd w:val="clear" w:color="auto" w:fill="FFFFFF"/>
        <w:spacing w:after="0"/>
        <w:ind w:left="142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74E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Отличительные особенности колониальных организмов</w:t>
      </w:r>
    </w:p>
    <w:p w:rsidR="002377D7" w:rsidRPr="00274E5B" w:rsidRDefault="002377D7" w:rsidP="00274E5B">
      <w:pPr>
        <w:shd w:val="clear" w:color="auto" w:fill="FFFFFF"/>
        <w:spacing w:after="0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истинно многоклеточных организмов колониальные </w:t>
      </w:r>
      <w:proofErr w:type="gramStart"/>
      <w:r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отличаются</w:t>
      </w:r>
      <w:proofErr w:type="gramEnd"/>
      <w:r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прежде всего более низким уровнем целостности (например, на отдельные раздражители часто реагируют отдельные особи, а не вся колония как целое), а колониальные протисты — также более низким уровнем дифференциации клеток. У многих </w:t>
      </w:r>
      <w:proofErr w:type="spellStart"/>
      <w:r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высокоинтегрированных</w:t>
      </w:r>
      <w:proofErr w:type="spellEnd"/>
      <w:r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подвижных колоний (морские перья, сифонофоры и др.) уровень целостности достигает уровня единого организма, а отдельные особи </w:t>
      </w:r>
      <w:proofErr w:type="gramStart"/>
      <w:r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выполняют роль</w:t>
      </w:r>
      <w:proofErr w:type="gramEnd"/>
      <w:r w:rsidRPr="00274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органов колонии. У таких (и многих других) колоний имеется общая часть (стебель, ствол), которая не принадлежит ни одной из особей.</w:t>
      </w:r>
    </w:p>
    <w:p w:rsidR="002377D7" w:rsidRPr="00274E5B" w:rsidRDefault="002377D7" w:rsidP="00274E5B">
      <w:pPr>
        <w:pStyle w:val="2"/>
        <w:pBdr>
          <w:bottom w:val="single" w:sz="6" w:space="2" w:color="AAAAAA"/>
        </w:pBdr>
        <w:shd w:val="clear" w:color="auto" w:fill="FFFFFF"/>
        <w:spacing w:before="0" w:beforeAutospacing="0" w:after="0" w:afterAutospacing="0" w:line="276" w:lineRule="auto"/>
        <w:rPr>
          <w:bCs w:val="0"/>
          <w:color w:val="000000"/>
          <w:sz w:val="24"/>
          <w:szCs w:val="24"/>
        </w:rPr>
      </w:pPr>
      <w:r w:rsidRPr="00274E5B">
        <w:rPr>
          <w:rStyle w:val="mw-headline"/>
          <w:bCs w:val="0"/>
          <w:color w:val="000000"/>
          <w:sz w:val="24"/>
          <w:szCs w:val="24"/>
        </w:rPr>
        <w:t>Образование колоний</w:t>
      </w:r>
    </w:p>
    <w:p w:rsidR="002377D7" w:rsidRPr="00274E5B" w:rsidRDefault="002377D7" w:rsidP="00274E5B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274E5B">
        <w:rPr>
          <w:color w:val="000000"/>
        </w:rPr>
        <w:t>У большинства колониальных организмов в</w:t>
      </w:r>
      <w:r w:rsidRPr="00274E5B">
        <w:rPr>
          <w:rStyle w:val="apple-converted-space"/>
          <w:color w:val="000000"/>
        </w:rPr>
        <w:t> </w:t>
      </w:r>
      <w:r w:rsidRPr="00274E5B">
        <w:t>жизненном цикле</w:t>
      </w:r>
      <w:r w:rsidRPr="00274E5B">
        <w:rPr>
          <w:rStyle w:val="apple-converted-space"/>
          <w:color w:val="000000"/>
        </w:rPr>
        <w:t> </w:t>
      </w:r>
      <w:r w:rsidRPr="00274E5B">
        <w:rPr>
          <w:color w:val="000000"/>
        </w:rPr>
        <w:t>присутствуют одиночные стадии. Обычно после полового размножения развитие начинается с одной клетки, которая у многоклеточных животных дает начало исходной многоклеточной особи. Она, в свою очередь, дает начало колонии в результате не доведенного до конца бесполого или вегетативного размножения.</w:t>
      </w:r>
      <w:r w:rsidRPr="00274E5B">
        <w:rPr>
          <w:color w:val="000000"/>
        </w:rPr>
        <w:br/>
        <w:t>У некоторых протистов и бактерий сходные с колониями образования (например, плодовые тела</w:t>
      </w:r>
      <w:r w:rsidRPr="00274E5B">
        <w:rPr>
          <w:rStyle w:val="apple-converted-space"/>
          <w:color w:val="000000"/>
        </w:rPr>
        <w:t> </w:t>
      </w:r>
      <w:r w:rsidRPr="00274E5B">
        <w:t>миксомицетов</w:t>
      </w:r>
      <w:proofErr w:type="gramStart"/>
      <w:r w:rsidRPr="00274E5B">
        <w:rPr>
          <w:rStyle w:val="apple-converted-space"/>
          <w:color w:val="000000"/>
        </w:rPr>
        <w:t> </w:t>
      </w:r>
      <w:r w:rsidRPr="00274E5B">
        <w:rPr>
          <w:color w:val="000000"/>
        </w:rPr>
        <w:t>)</w:t>
      </w:r>
      <w:proofErr w:type="gramEnd"/>
      <w:r w:rsidRPr="00274E5B">
        <w:rPr>
          <w:color w:val="000000"/>
        </w:rPr>
        <w:t xml:space="preserve"> могут образовываться и другим путем - соединением исходно независимых одиночных особей.</w:t>
      </w:r>
    </w:p>
    <w:p w:rsidR="00274E5B" w:rsidRPr="00274E5B" w:rsidRDefault="00274E5B" w:rsidP="00274E5B">
      <w:pPr>
        <w:pStyle w:val="2"/>
        <w:pBdr>
          <w:bottom w:val="single" w:sz="6" w:space="2" w:color="AAAAAA"/>
        </w:pBdr>
        <w:shd w:val="clear" w:color="auto" w:fill="FFFFFF"/>
        <w:spacing w:before="0" w:beforeAutospacing="0" w:after="0" w:afterAutospacing="0" w:line="276" w:lineRule="auto"/>
        <w:rPr>
          <w:rStyle w:val="mw-headline"/>
          <w:b w:val="0"/>
          <w:bCs w:val="0"/>
          <w:color w:val="000000"/>
          <w:sz w:val="24"/>
          <w:szCs w:val="24"/>
        </w:rPr>
      </w:pPr>
    </w:p>
    <w:p w:rsidR="002377D7" w:rsidRPr="00274E5B" w:rsidRDefault="002377D7" w:rsidP="00274E5B">
      <w:pPr>
        <w:pStyle w:val="2"/>
        <w:pBdr>
          <w:bottom w:val="single" w:sz="6" w:space="2" w:color="AAAAAA"/>
        </w:pBdr>
        <w:shd w:val="clear" w:color="auto" w:fill="FFFFFF"/>
        <w:spacing w:before="0" w:beforeAutospacing="0" w:after="0" w:afterAutospacing="0" w:line="276" w:lineRule="auto"/>
        <w:rPr>
          <w:bCs w:val="0"/>
          <w:color w:val="000000"/>
          <w:sz w:val="24"/>
          <w:szCs w:val="24"/>
        </w:rPr>
      </w:pPr>
      <w:r w:rsidRPr="00274E5B">
        <w:rPr>
          <w:rStyle w:val="mw-headline"/>
          <w:bCs w:val="0"/>
          <w:color w:val="000000"/>
          <w:sz w:val="24"/>
          <w:szCs w:val="24"/>
        </w:rPr>
        <w:t>Примеры</w:t>
      </w:r>
    </w:p>
    <w:p w:rsidR="002377D7" w:rsidRPr="00274E5B" w:rsidRDefault="002377D7" w:rsidP="00274E5B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274E5B">
        <w:rPr>
          <w:color w:val="000000"/>
        </w:rPr>
        <w:t xml:space="preserve">Яркими представителями колониальных организмов являются колониальные зеленые водоросли (напр., </w:t>
      </w:r>
      <w:proofErr w:type="spellStart"/>
      <w:r w:rsidRPr="00274E5B">
        <w:rPr>
          <w:color w:val="000000"/>
        </w:rPr>
        <w:t>эудорина</w:t>
      </w:r>
      <w:proofErr w:type="spellEnd"/>
      <w:r w:rsidRPr="00274E5B">
        <w:rPr>
          <w:color w:val="000000"/>
        </w:rPr>
        <w:t xml:space="preserve">, </w:t>
      </w:r>
      <w:proofErr w:type="spellStart"/>
      <w:r w:rsidRPr="00274E5B">
        <w:rPr>
          <w:color w:val="000000"/>
        </w:rPr>
        <w:t>пандорина</w:t>
      </w:r>
      <w:proofErr w:type="spellEnd"/>
      <w:r w:rsidRPr="00274E5B">
        <w:rPr>
          <w:color w:val="000000"/>
        </w:rPr>
        <w:t>, а также</w:t>
      </w:r>
      <w:r w:rsidRPr="00274E5B">
        <w:rPr>
          <w:rStyle w:val="apple-converted-space"/>
          <w:color w:val="000000"/>
        </w:rPr>
        <w:t> </w:t>
      </w:r>
      <w:r w:rsidRPr="00274E5B">
        <w:t>вольвокс</w:t>
      </w:r>
      <w:r w:rsidRPr="00274E5B">
        <w:rPr>
          <w:color w:val="000000"/>
        </w:rPr>
        <w:t>, представляющий переходную форму к настоящим многоклеточным организмам). Широко распространены колониальные формы и среди других групп водорослей -</w:t>
      </w:r>
      <w:r w:rsidRPr="00274E5B">
        <w:rPr>
          <w:rStyle w:val="apple-converted-space"/>
          <w:color w:val="000000"/>
        </w:rPr>
        <w:t> </w:t>
      </w:r>
      <w:r w:rsidRPr="00274E5B">
        <w:t>диатомовых</w:t>
      </w:r>
      <w:r w:rsidRPr="00274E5B">
        <w:rPr>
          <w:color w:val="000000"/>
        </w:rPr>
        <w:t>,</w:t>
      </w:r>
      <w:r w:rsidRPr="00274E5B">
        <w:rPr>
          <w:rStyle w:val="apple-converted-space"/>
          <w:color w:val="000000"/>
        </w:rPr>
        <w:t> </w:t>
      </w:r>
      <w:r w:rsidRPr="00274E5B">
        <w:t>золотистых</w:t>
      </w:r>
      <w:r w:rsidRPr="00274E5B">
        <w:rPr>
          <w:rStyle w:val="apple-converted-space"/>
          <w:color w:val="000000"/>
        </w:rPr>
        <w:t> </w:t>
      </w:r>
      <w:r w:rsidRPr="00274E5B">
        <w:rPr>
          <w:color w:val="000000"/>
        </w:rPr>
        <w:t>и т.п. Среди гетеротрофных жгутиконосцев и</w:t>
      </w:r>
      <w:r w:rsidRPr="00274E5B">
        <w:rPr>
          <w:rStyle w:val="apple-converted-space"/>
          <w:color w:val="000000"/>
        </w:rPr>
        <w:t> </w:t>
      </w:r>
      <w:r w:rsidRPr="00274E5B">
        <w:t>инфузорий</w:t>
      </w:r>
      <w:r w:rsidRPr="00274E5B">
        <w:rPr>
          <w:rStyle w:val="apple-converted-space"/>
          <w:color w:val="000000"/>
        </w:rPr>
        <w:t> </w:t>
      </w:r>
      <w:r w:rsidRPr="00274E5B">
        <w:rPr>
          <w:color w:val="000000"/>
        </w:rPr>
        <w:t>также немало колониальных форм. Существуют колониальные</w:t>
      </w:r>
      <w:r w:rsidRPr="00274E5B">
        <w:rPr>
          <w:rStyle w:val="apple-converted-space"/>
          <w:color w:val="000000"/>
        </w:rPr>
        <w:t> </w:t>
      </w:r>
      <w:r w:rsidRPr="00274E5B">
        <w:t>радиолярии</w:t>
      </w:r>
      <w:r w:rsidRPr="00274E5B">
        <w:rPr>
          <w:color w:val="000000"/>
        </w:rPr>
        <w:t>.</w:t>
      </w:r>
    </w:p>
    <w:p w:rsidR="002377D7" w:rsidRPr="00274E5B" w:rsidRDefault="002377D7" w:rsidP="00274E5B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274E5B">
        <w:rPr>
          <w:color w:val="000000"/>
        </w:rPr>
        <w:t>Среди животных к колониальным относятся</w:t>
      </w:r>
      <w:r w:rsidR="00890970" w:rsidRPr="00274E5B">
        <w:rPr>
          <w:color w:val="000000"/>
        </w:rPr>
        <w:t xml:space="preserve"> большинство губок</w:t>
      </w:r>
      <w:proofErr w:type="gramStart"/>
      <w:r w:rsidRPr="00274E5B">
        <w:rPr>
          <w:rStyle w:val="apple-converted-space"/>
          <w:color w:val="000000"/>
        </w:rPr>
        <w:t> </w:t>
      </w:r>
      <w:r w:rsidRPr="00274E5B">
        <w:rPr>
          <w:color w:val="000000"/>
        </w:rPr>
        <w:t>,</w:t>
      </w:r>
      <w:proofErr w:type="gramEnd"/>
      <w:r w:rsidRPr="00274E5B">
        <w:rPr>
          <w:color w:val="000000"/>
        </w:rPr>
        <w:t xml:space="preserve"> практически все</w:t>
      </w:r>
      <w:r w:rsidRPr="00274E5B">
        <w:rPr>
          <w:rStyle w:val="apple-converted-space"/>
          <w:color w:val="000000"/>
        </w:rPr>
        <w:t> </w:t>
      </w:r>
      <w:r w:rsidRPr="00274E5B">
        <w:t>мшанки</w:t>
      </w:r>
      <w:r w:rsidRPr="00274E5B">
        <w:rPr>
          <w:rStyle w:val="apple-converted-space"/>
          <w:color w:val="000000"/>
        </w:rPr>
        <w:t> </w:t>
      </w:r>
      <w:r w:rsidRPr="00274E5B">
        <w:rPr>
          <w:color w:val="000000"/>
        </w:rPr>
        <w:t>, многие</w:t>
      </w:r>
      <w:r w:rsidRPr="00274E5B">
        <w:rPr>
          <w:rStyle w:val="apple-converted-space"/>
          <w:color w:val="000000"/>
        </w:rPr>
        <w:t> </w:t>
      </w:r>
      <w:r w:rsidRPr="00274E5B">
        <w:t>оболочники</w:t>
      </w:r>
      <w:r w:rsidR="00890970" w:rsidRPr="00274E5B">
        <w:rPr>
          <w:color w:val="000000"/>
        </w:rPr>
        <w:t xml:space="preserve">. </w:t>
      </w:r>
      <w:r w:rsidRPr="00274E5B">
        <w:rPr>
          <w:color w:val="000000"/>
        </w:rPr>
        <w:t>У многих групп животных временные колонии образуются при бесполом размножении.</w:t>
      </w:r>
    </w:p>
    <w:p w:rsidR="00274E5B" w:rsidRDefault="00274E5B" w:rsidP="00274E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77D7" w:rsidRPr="00274E5B" w:rsidRDefault="00274E5B" w:rsidP="00274E5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4E5B">
        <w:rPr>
          <w:rFonts w:ascii="Times New Roman" w:hAnsi="Times New Roman" w:cs="Times New Roman"/>
          <w:b/>
          <w:sz w:val="24"/>
          <w:szCs w:val="24"/>
        </w:rPr>
        <w:t>Источники информации</w:t>
      </w:r>
      <w:r w:rsidR="002377D7" w:rsidRPr="00274E5B">
        <w:rPr>
          <w:rFonts w:ascii="Times New Roman" w:hAnsi="Times New Roman" w:cs="Times New Roman"/>
          <w:b/>
          <w:sz w:val="24"/>
          <w:szCs w:val="24"/>
        </w:rPr>
        <w:t>:</w:t>
      </w:r>
    </w:p>
    <w:p w:rsidR="002377D7" w:rsidRPr="00274E5B" w:rsidRDefault="00893AB2" w:rsidP="00274E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4E5B">
        <w:rPr>
          <w:rFonts w:ascii="Times New Roman" w:hAnsi="Times New Roman" w:cs="Times New Roman"/>
          <w:sz w:val="24"/>
          <w:szCs w:val="24"/>
        </w:rPr>
        <w:t>1.</w:t>
      </w:r>
      <w:hyperlink r:id="rId5" w:history="1"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http://ru.wikipedia.org/wiki/%CA%EE%EB%EE%ED%E8%E0%EB%FC%ED%FB%E9_%EE%F0%E3%E0%ED%E8%E7%EC</w:t>
        </w:r>
      </w:hyperlink>
    </w:p>
    <w:p w:rsidR="002377D7" w:rsidRPr="00274E5B" w:rsidRDefault="00893AB2" w:rsidP="00274E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4E5B">
        <w:rPr>
          <w:rFonts w:ascii="Times New Roman" w:hAnsi="Times New Roman" w:cs="Times New Roman"/>
          <w:sz w:val="24"/>
          <w:szCs w:val="24"/>
        </w:rPr>
        <w:t>2.</w:t>
      </w:r>
      <w:hyperlink r:id="rId6" w:history="1"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dic</w:t>
        </w:r>
        <w:proofErr w:type="spellEnd"/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academic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dic</w:t>
        </w:r>
        <w:proofErr w:type="spellEnd"/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nsf</w:t>
        </w:r>
        <w:proofErr w:type="spellEnd"/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bse</w:t>
        </w:r>
        <w:proofErr w:type="spellEnd"/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/96990/%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0%9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%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0%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BE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%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0%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BB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%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0%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BE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%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0%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BD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%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0%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8%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0%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0%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0%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BB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%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1%8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%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0%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BD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%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1%8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%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0%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5</w:t>
        </w:r>
      </w:hyperlink>
    </w:p>
    <w:p w:rsidR="002377D7" w:rsidRPr="00274E5B" w:rsidRDefault="00893AB2" w:rsidP="00274E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4E5B">
        <w:rPr>
          <w:rFonts w:ascii="Times New Roman" w:hAnsi="Times New Roman" w:cs="Times New Roman"/>
          <w:sz w:val="24"/>
          <w:szCs w:val="24"/>
        </w:rPr>
        <w:t>3.</w:t>
      </w:r>
      <w:hyperlink r:id="rId7" w:history="1">
        <w:r w:rsidR="002377D7" w:rsidRPr="00274E5B">
          <w:rPr>
            <w:rStyle w:val="a3"/>
            <w:rFonts w:ascii="Times New Roman" w:hAnsi="Times New Roman" w:cs="Times New Roman"/>
            <w:sz w:val="24"/>
            <w:szCs w:val="24"/>
          </w:rPr>
          <w:t>http://bse.sci-lib.com/article062952.html</w:t>
        </w:r>
      </w:hyperlink>
    </w:p>
    <w:sectPr w:rsidR="002377D7" w:rsidRPr="00274E5B" w:rsidSect="00274E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910854"/>
    <w:multiLevelType w:val="multilevel"/>
    <w:tmpl w:val="76B21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377D7"/>
    <w:rsid w:val="000427FC"/>
    <w:rsid w:val="002377D7"/>
    <w:rsid w:val="00274E5B"/>
    <w:rsid w:val="00890970"/>
    <w:rsid w:val="00893AB2"/>
    <w:rsid w:val="008C4B6E"/>
    <w:rsid w:val="009474D3"/>
    <w:rsid w:val="00A646FC"/>
    <w:rsid w:val="00B031E6"/>
    <w:rsid w:val="00B23651"/>
    <w:rsid w:val="00B33707"/>
    <w:rsid w:val="00B74A1A"/>
    <w:rsid w:val="00C17A4C"/>
    <w:rsid w:val="00DA431D"/>
    <w:rsid w:val="00E56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6FC"/>
  </w:style>
  <w:style w:type="paragraph" w:styleId="2">
    <w:name w:val="heading 2"/>
    <w:basedOn w:val="a"/>
    <w:link w:val="20"/>
    <w:uiPriority w:val="9"/>
    <w:semiHidden/>
    <w:unhideWhenUsed/>
    <w:qFormat/>
    <w:rsid w:val="002377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377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2377D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37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377D7"/>
  </w:style>
  <w:style w:type="character" w:customStyle="1" w:styleId="mw-headline">
    <w:name w:val="mw-headline"/>
    <w:basedOn w:val="a0"/>
    <w:rsid w:val="002377D7"/>
  </w:style>
  <w:style w:type="paragraph" w:styleId="a5">
    <w:name w:val="List Paragraph"/>
    <w:basedOn w:val="a"/>
    <w:uiPriority w:val="34"/>
    <w:qFormat/>
    <w:rsid w:val="002377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0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se.sci-lib.com/article062952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ic.academic.ru/dic.nsf/bse/96990/%D0%9A%D0%BE%D0%BB%D0%BE%D0%BD%D0%B8%D0%B0%D0%BB%D1%8C%D0%BD%D1%8B%D0%B5" TargetMode="External"/><Relationship Id="rId5" Type="http://schemas.openxmlformats.org/officeDocument/2006/relationships/hyperlink" Target="http://ru.wikipedia.org/wiki/%CA%EE%EB%EE%ED%E8%E0%EB%FC%ED%FB%E9_%EE%F0%E3%E0%ED%E8%E7%E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CSKA MOSCOW</dc:creator>
  <cp:keywords/>
  <dc:description/>
  <cp:lastModifiedBy>Дмитрий Каленюк</cp:lastModifiedBy>
  <cp:revision>15</cp:revision>
  <dcterms:created xsi:type="dcterms:W3CDTF">2012-01-13T21:25:00Z</dcterms:created>
  <dcterms:modified xsi:type="dcterms:W3CDTF">2012-01-18T12:22:00Z</dcterms:modified>
</cp:coreProperties>
</file>